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10" w:firstLineChars="1100"/>
        <w:rPr>
          <w:rFonts w:hint="eastAsia" w:eastAsiaTheme="minorEastAsia"/>
          <w:lang w:val="en-US" w:eastAsia="zh-CN"/>
        </w:rPr>
      </w:pPr>
      <w:r>
        <w:rPr>
          <w:rFonts w:hint="eastAsia"/>
          <w:lang w:val="en-US" w:eastAsia="zh-CN"/>
        </w:rPr>
        <w:t>公司组织开展员工职业健康体检</w:t>
      </w:r>
      <w:bookmarkStart w:id="0" w:name="_GoBack"/>
      <w:bookmarkEnd w:id="0"/>
    </w:p>
    <w:p>
      <w:pPr>
        <w:ind w:firstLine="420" w:firstLineChars="200"/>
        <w:rPr>
          <w:rFonts w:hint="eastAsia"/>
        </w:rPr>
      </w:pPr>
      <w:r>
        <w:rPr>
          <w:rFonts w:hint="eastAsia"/>
        </w:rPr>
        <w:t>为加强健康管理，关爱员工身体健康，传播幸福文化，6月2</w:t>
      </w:r>
      <w:r>
        <w:rPr>
          <w:rFonts w:hint="eastAsia"/>
          <w:lang w:val="en-US" w:eastAsia="zh-CN"/>
        </w:rPr>
        <w:t>7日-6月29</w:t>
      </w:r>
      <w:r>
        <w:rPr>
          <w:rFonts w:hint="eastAsia"/>
        </w:rPr>
        <w:t>日</w:t>
      </w:r>
      <w:r>
        <w:rPr>
          <w:rFonts w:hint="eastAsia"/>
          <w:lang w:eastAsia="zh-CN"/>
        </w:rPr>
        <w:t>蓝丰生化公司邀请医疗机构入厂，对全体一线生产员工</w:t>
      </w:r>
      <w:r>
        <w:rPr>
          <w:rFonts w:hint="eastAsia"/>
        </w:rPr>
        <w:t>开展</w:t>
      </w:r>
      <w:r>
        <w:rPr>
          <w:rFonts w:hint="eastAsia"/>
          <w:lang w:eastAsia="zh-CN"/>
        </w:rPr>
        <w:t>了</w:t>
      </w:r>
      <w:r>
        <w:rPr>
          <w:rFonts w:hint="eastAsia"/>
        </w:rPr>
        <w:t>2023年度</w:t>
      </w:r>
      <w:r>
        <w:rPr>
          <w:rFonts w:hint="eastAsia"/>
          <w:lang w:eastAsia="zh-CN"/>
        </w:rPr>
        <w:t>职业</w:t>
      </w:r>
      <w:r>
        <w:rPr>
          <w:rFonts w:hint="eastAsia"/>
        </w:rPr>
        <w:t>健康体检</w:t>
      </w:r>
      <w:r>
        <w:rPr>
          <w:rFonts w:hint="eastAsia"/>
          <w:lang w:eastAsia="zh-CN"/>
        </w:rPr>
        <w:t>工作</w:t>
      </w:r>
      <w:r>
        <w:rPr>
          <w:rFonts w:hint="eastAsia"/>
        </w:rPr>
        <w:t>。此次体检内容包括</w:t>
      </w:r>
      <w:r>
        <w:rPr>
          <w:rFonts w:hint="eastAsia"/>
          <w:lang w:eastAsia="zh-CN"/>
        </w:rPr>
        <w:t>内外科、</w:t>
      </w:r>
      <w:r>
        <w:rPr>
          <w:rFonts w:hint="eastAsia"/>
        </w:rPr>
        <w:t>血常规、彩超、全身动脉检测、心电图、</w:t>
      </w:r>
      <w:r>
        <w:rPr>
          <w:rFonts w:hint="eastAsia"/>
          <w:lang w:val="en-US" w:eastAsia="zh-CN"/>
        </w:rPr>
        <w:t>X光等10</w:t>
      </w:r>
      <w:r>
        <w:rPr>
          <w:rFonts w:hint="eastAsia"/>
        </w:rPr>
        <w:t>多项</w:t>
      </w:r>
      <w:r>
        <w:rPr>
          <w:rFonts w:hint="eastAsia"/>
          <w:lang w:eastAsia="zh-CN"/>
        </w:rPr>
        <w:t>检查项目</w:t>
      </w:r>
      <w:r>
        <w:rPr>
          <w:rFonts w:hint="eastAsia"/>
        </w:rPr>
        <w:t>。</w:t>
      </w:r>
    </w:p>
    <w:p>
      <w:pPr>
        <w:ind w:firstLine="420" w:firstLineChars="200"/>
        <w:rPr>
          <w:rFonts w:hint="eastAsia"/>
        </w:rPr>
      </w:pPr>
      <w:r>
        <w:rPr>
          <w:rFonts w:hint="eastAsia"/>
        </w:rPr>
        <w:t>本次职业健康体检主要面向生产现场接触粉尘、噪声、高温、刺激性气体等岗位的员工，旨在全面掌握生产岗位员工健康水平，有针对性制定防控措施，提升员工职业危害因素防范意识，切实做到“有病早治、无病预防”，把不健康因素消灭在萌芽中、减少患病风险。</w:t>
      </w:r>
    </w:p>
    <w:p>
      <w:pPr>
        <w:ind w:firstLine="420" w:firstLineChars="200"/>
        <w:rPr>
          <w:rFonts w:hint="eastAsia"/>
        </w:rPr>
      </w:pPr>
    </w:p>
    <w:p>
      <w:pPr>
        <w:rPr>
          <w:rFonts w:hint="eastAsia"/>
          <w:lang w:eastAsia="zh-CN"/>
        </w:rPr>
      </w:pPr>
      <w:r>
        <w:rPr>
          <w:rFonts w:hint="eastAsia"/>
          <w:lang w:eastAsia="zh-CN"/>
        </w:rPr>
        <w:drawing>
          <wp:inline distT="0" distB="0" distL="114300" distR="114300">
            <wp:extent cx="5232400" cy="3924300"/>
            <wp:effectExtent l="0" t="0" r="6350" b="0"/>
            <wp:docPr id="5" name="图片 5" descr="c473c228823f9ca9a3628ec6e28b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473c228823f9ca9a3628ec6e28b4da"/>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pPr>
        <w:ind w:firstLine="420" w:firstLineChars="200"/>
        <w:rPr>
          <w:rFonts w:hint="eastAsia"/>
          <w:lang w:eastAsia="zh-CN"/>
        </w:rPr>
      </w:pPr>
    </w:p>
    <w:p>
      <w:pPr>
        <w:ind w:firstLine="420" w:firstLineChars="200"/>
        <w:rPr>
          <w:rFonts w:hint="eastAsia"/>
          <w:lang w:eastAsia="zh-CN"/>
        </w:rPr>
      </w:pPr>
    </w:p>
    <w:p>
      <w:pPr>
        <w:ind w:firstLine="420" w:firstLineChars="200"/>
        <w:rPr>
          <w:rFonts w:hint="eastAsia"/>
          <w:lang w:eastAsia="zh-CN"/>
        </w:rPr>
      </w:pPr>
    </w:p>
    <w:p>
      <w:pPr>
        <w:ind w:firstLine="420" w:firstLineChars="200"/>
        <w:rPr>
          <w:rFonts w:hint="eastAsia"/>
          <w:lang w:eastAsia="zh-CN"/>
        </w:rPr>
      </w:pPr>
    </w:p>
    <w:p>
      <w:pPr>
        <w:rPr>
          <w:rFonts w:hint="eastAsia"/>
          <w:lang w:eastAsia="zh-CN"/>
        </w:rPr>
      </w:pPr>
      <w:r>
        <w:rPr>
          <w:rFonts w:hint="eastAsia"/>
          <w:lang w:eastAsia="zh-CN"/>
        </w:rPr>
        <w:drawing>
          <wp:inline distT="0" distB="0" distL="114300" distR="114300">
            <wp:extent cx="5232400" cy="3924300"/>
            <wp:effectExtent l="0" t="0" r="6350" b="0"/>
            <wp:docPr id="2" name="图片 2" descr="6a1b49079fbd290708331f3ddbaa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1b49079fbd290708331f3ddbaaeca"/>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r>
        <w:rPr>
          <w:rFonts w:hint="eastAsia"/>
          <w:lang w:eastAsia="zh-CN"/>
        </w:rPr>
        <w:drawing>
          <wp:inline distT="0" distB="0" distL="114300" distR="114300">
            <wp:extent cx="5232400" cy="3924300"/>
            <wp:effectExtent l="0" t="0" r="6350" b="0"/>
            <wp:docPr id="3" name="图片 3" descr="b821ef7db4ee71105f9641204c71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21ef7db4ee71105f9641204c71ca8"/>
                    <pic:cNvPicPr>
                      <a:picLocks noChangeAspect="1"/>
                    </pic:cNvPicPr>
                  </pic:nvPicPr>
                  <pic:blipFill>
                    <a:blip r:embed="rId6"/>
                    <a:stretch>
                      <a:fillRect/>
                    </a:stretch>
                  </pic:blipFill>
                  <pic:spPr>
                    <a:xfrm>
                      <a:off x="0" y="0"/>
                      <a:ext cx="5232400" cy="3924300"/>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5232400" cy="3924300"/>
            <wp:effectExtent l="0" t="0" r="6350" b="0"/>
            <wp:docPr id="4" name="图片 4" descr="748c5e3df4f4af8f60dc85e0f397f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48c5e3df4f4af8f60dc85e0f397fe9"/>
                    <pic:cNvPicPr>
                      <a:picLocks noChangeAspect="1"/>
                    </pic:cNvPicPr>
                  </pic:nvPicPr>
                  <pic:blipFill>
                    <a:blip r:embed="rId7"/>
                    <a:stretch>
                      <a:fillRect/>
                    </a:stretch>
                  </pic:blipFill>
                  <pic:spPr>
                    <a:xfrm>
                      <a:off x="0" y="0"/>
                      <a:ext cx="5232400" cy="3924300"/>
                    </a:xfrm>
                    <a:prstGeom prst="rect">
                      <a:avLst/>
                    </a:prstGeom>
                  </pic:spPr>
                </pic:pic>
              </a:graphicData>
            </a:graphic>
          </wp:inline>
        </w:drawing>
      </w:r>
    </w:p>
    <w:p>
      <w:pPr>
        <w:ind w:firstLine="420" w:firstLineChars="200"/>
        <w:rPr>
          <w:rFonts w:hint="eastAsia"/>
        </w:rPr>
      </w:pPr>
      <w:r>
        <w:rPr>
          <w:rFonts w:hint="eastAsia"/>
        </w:rPr>
        <w:t>通过开展职业健康体检，不仅能使职工对自己的身体状况和工作环境接触的职业病危害因素有全面了解，同时也加强了公司对职业病防治法规知识的宣传和教育，为公司建立职业健康档案提供了可靠依据，使职业病防治工作更加规范化。</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Y2JjNjQ0OGI4ZjRmN2NhODFiYjAxMDgzMGZmYTQifQ=="/>
  </w:docVars>
  <w:rsids>
    <w:rsidRoot w:val="00000000"/>
    <w:rsid w:val="768F17D6"/>
    <w:rsid w:val="7D5B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350</Words>
  <Characters>357</Characters>
  <Lines>0</Lines>
  <Paragraphs>0</Paragraphs>
  <TotalTime>3</TotalTime>
  <ScaleCrop>false</ScaleCrop>
  <LinksUpToDate>false</LinksUpToDate>
  <CharactersWithSpaces>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2023-06-27T01:02:00Z</dcterms:created>
  <dc:creator>Administrator</dc:creator>
  <cp:lastModifiedBy> 梦幻天使</cp:lastModifiedBy>
  <dcterms:modified xsi:type="dcterms:W3CDTF">2023-07-07T06:46:06Z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8CBD48DFBF6F46D6AF038DDF4BA64226_12</vt:lpwstr>
  </property>
</Properties>
</file>