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01508">
      <w:pPr>
        <w:pStyle w:val="4"/>
        <w:bidi w:val="0"/>
        <w:jc w:val="center"/>
        <w:rPr>
          <w:rFonts w:hint="eastAsia" w:asciiTheme="minorEastAsia" w:hAnsiTheme="minorEastAsia" w:eastAsiaTheme="minorEastAsia" w:cstheme="minorEastAsia"/>
          <w:color w:val="auto"/>
          <w:sz w:val="32"/>
          <w:szCs w:val="32"/>
          <w:highlight w:val="none"/>
          <w:lang w:eastAsia="zh-CN"/>
        </w:rPr>
      </w:pPr>
      <w:r>
        <w:rPr>
          <w:rFonts w:hint="eastAsia" w:asciiTheme="minorEastAsia" w:hAnsiTheme="minorEastAsia" w:eastAsiaTheme="minorEastAsia" w:cstheme="minorEastAsia"/>
          <w:color w:val="auto"/>
          <w:sz w:val="32"/>
          <w:szCs w:val="32"/>
          <w:highlight w:val="none"/>
          <w:lang w:eastAsia="zh-CN"/>
        </w:rPr>
        <w:t>蓝丰生化开展</w:t>
      </w:r>
      <w:r>
        <w:rPr>
          <w:rFonts w:hint="eastAsia" w:asciiTheme="minorEastAsia" w:hAnsiTheme="minorEastAsia" w:eastAsiaTheme="minorEastAsia" w:cstheme="minorEastAsia"/>
          <w:color w:val="auto"/>
          <w:sz w:val="32"/>
          <w:szCs w:val="32"/>
          <w:highlight w:val="none"/>
        </w:rPr>
        <w:t>“20</w:t>
      </w:r>
      <w:r>
        <w:rPr>
          <w:rFonts w:hint="eastAsia" w:asciiTheme="minorEastAsia" w:hAnsiTheme="minorEastAsia" w:eastAsiaTheme="minorEastAsia" w:cstheme="minorEastAsia"/>
          <w:color w:val="auto"/>
          <w:sz w:val="32"/>
          <w:szCs w:val="32"/>
          <w:highlight w:val="none"/>
          <w:lang w:val="en-US" w:eastAsia="zh-CN"/>
        </w:rPr>
        <w:t>25年新沂</w:t>
      </w:r>
      <w:r>
        <w:rPr>
          <w:rFonts w:hint="eastAsia" w:asciiTheme="minorEastAsia" w:hAnsiTheme="minorEastAsia" w:eastAsiaTheme="minorEastAsia" w:cstheme="minorEastAsia"/>
          <w:color w:val="auto"/>
          <w:sz w:val="32"/>
          <w:szCs w:val="32"/>
          <w:highlight w:val="none"/>
        </w:rPr>
        <w:t>突发环境事件应急演练”</w:t>
      </w:r>
      <w:r>
        <w:rPr>
          <w:rFonts w:hint="eastAsia" w:asciiTheme="minorEastAsia" w:hAnsiTheme="minorEastAsia" w:eastAsiaTheme="minorEastAsia" w:cstheme="minorEastAsia"/>
          <w:color w:val="auto"/>
          <w:sz w:val="32"/>
          <w:szCs w:val="32"/>
          <w:highlight w:val="none"/>
          <w:lang w:eastAsia="zh-CN"/>
        </w:rPr>
        <w:t>活动</w:t>
      </w:r>
    </w:p>
    <w:p w14:paraId="173C4047">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2025年11月14</w:t>
      </w:r>
      <w:r>
        <w:rPr>
          <w:rFonts w:hint="eastAsia" w:asciiTheme="minorEastAsia" w:hAnsiTheme="minorEastAsia" w:eastAsiaTheme="minorEastAsia" w:cstheme="minorEastAsia"/>
          <w:color w:val="auto"/>
          <w:sz w:val="32"/>
          <w:szCs w:val="32"/>
          <w:highlight w:val="none"/>
          <w:lang w:val="en-US" w:eastAsia="zh-CN"/>
        </w:rPr>
        <w:t>日下午，“20</w:t>
      </w:r>
      <w:r>
        <w:rPr>
          <w:rFonts w:hint="eastAsia" w:asciiTheme="minorEastAsia" w:hAnsiTheme="minorEastAsia" w:eastAsiaTheme="minorEastAsia" w:cstheme="minorEastAsia"/>
          <w:color w:val="auto"/>
          <w:sz w:val="32"/>
          <w:szCs w:val="32"/>
          <w:highlight w:val="none"/>
          <w:lang w:val="en-US" w:eastAsia="zh-CN"/>
        </w:rPr>
        <w:t>25年新沂突发环境事件应急演练”活动在蓝丰生化生产车间现场展开，此次活动目的是为检验《江苏蓝丰生物化工有限公司突发环境事件应急预案》、《新沂市化工园区环境突发事件应急预案》、《徐州市新沂生态环境局环境突发事件应急预案》、《新沂市环境突发事件应急预案》是否科学、完善。检蓝丰生化及其互助单位和有关部门在突发环境事件中协同配合情况。提高突发环境污染事故应急处置能力，保障生态环境安全稳定。</w:t>
      </w:r>
    </w:p>
    <w:p w14:paraId="19CBA33D">
      <w:pPr>
        <w:ind w:firstLine="640" w:firstLineChars="200"/>
        <w:rPr>
          <w:rFonts w:hint="default"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本次演练由徐州市新沂生态环境局主办，江苏蓝丰生物化工有限公司承办，江苏晋控装备新恒盛化工有限公司、江苏新沂沪千人造板制造有限公司协办。参加本次演练的领导有徐州市生态环境局应急与事故调查中心严伟才处长；新沂生态环境局环境应急与事故调查中心高伟宽主任；新沂市化工产业集聚区管理办公室郭亚主任；园区相关企业观摩嘉宾，蓝丰生化环保部、安全部及各分厂部室应急队员、江苏晋控装备新恒盛化工有限公司、江苏新沂沪千人造板制造有限公司应急队员共计100余人参加本次演练。</w:t>
      </w:r>
    </w:p>
    <w:p w14:paraId="01863DD3">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本次演练由蓝丰生化生产副总曹星照担任总指挥，环保总监庄严担任副总指挥长。</w:t>
      </w:r>
    </w:p>
    <w:p w14:paraId="30A3049C">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299075" cy="3973195"/>
            <wp:effectExtent l="0" t="0" r="15875" b="825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4"/>
                    <a:stretch>
                      <a:fillRect/>
                    </a:stretch>
                  </pic:blipFill>
                  <pic:spPr>
                    <a:xfrm>
                      <a:off x="0" y="0"/>
                      <a:ext cx="5299075" cy="3973195"/>
                    </a:xfrm>
                    <a:prstGeom prst="rect">
                      <a:avLst/>
                    </a:prstGeom>
                  </pic:spPr>
                </pic:pic>
              </a:graphicData>
            </a:graphic>
          </wp:inline>
        </w:drawing>
      </w:r>
    </w:p>
    <w:p w14:paraId="7A7F8265">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 xml:space="preserve">     </w:t>
      </w:r>
    </w:p>
    <w:p w14:paraId="1C92D0DD">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本次演练内容为模拟蓝丰生化二氯乙烷原料储罐管道泄漏，事件过程为岗位操作人员进入表面活性剂罐区进行日常巡查工作，突发二氯乙烷泄漏，现场有一名员工中毒。控制室人员发现事故险情后，用对讲机向七分厂厂长张新志报告罐区情况。张新志安排孙百成启动车间级应急预案。车间随即启动了现场处置方案，安排人员用堵漏夹具堵漏，由于资源有限堵漏无效。在处置过程中造成一人中毒。</w:t>
      </w:r>
    </w:p>
    <w:p w14:paraId="29F7F5CA">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调度接到报警后，向消防队、公司领导、环保部、安全部、生产部、设备能源部、储运部、人力部、医务室、各分厂报告事故，同时向周边企业通报事故情况，并请求支援。公司指挥部成员和各应急小组负责人、各车间应急队员在接到命令后携带应急器材迅速集结，并迅速报告集结情况。</w:t>
      </w:r>
    </w:p>
    <w:p w14:paraId="5619531B">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326380" cy="3994150"/>
            <wp:effectExtent l="0" t="0" r="7620" b="635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5"/>
                    <a:stretch>
                      <a:fillRect/>
                    </a:stretch>
                  </pic:blipFill>
                  <pic:spPr>
                    <a:xfrm>
                      <a:off x="0" y="0"/>
                      <a:ext cx="5326380" cy="3994150"/>
                    </a:xfrm>
                    <a:prstGeom prst="rect">
                      <a:avLst/>
                    </a:prstGeom>
                  </pic:spPr>
                </pic:pic>
              </a:graphicData>
            </a:graphic>
          </wp:inline>
        </w:drawing>
      </w:r>
    </w:p>
    <w:p w14:paraId="4AFF6F25">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公司医务人员对中毒者进行现场急救，现场急救是院前救护的重要组成部分，心脏骤停超过10分钟，患者几乎100％死亡，因此，公司每年都按计划对全体员工进行现场急救培训。现场中毒人员，在第一时间被送至医院进行救治。二氯乙烷泄漏后，为了防止生产区的员工吸入有毒气体中毒，立即组织有秩序的疏散，在生产区各车间的员工，在疏散警戒组负责人的指挥下有序地向上风向的安全地点疏散。公司消防队员及分厂应急队员正在表面活性剂罐区开展救援工作（其中泄漏应急组2名队员穿戴重型防化服进入泄漏现场进行堵漏作业）。环境应急人员按照突发环境事件应急预案，启动消防废水与事故应急池的切换阀，并关闭雨水外排阀门，防止事故水外泄污染；2名队员使用便携式检测仪在下风向进行实时监测。</w:t>
      </w:r>
    </w:p>
    <w:p w14:paraId="5D841987">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268595" cy="6253480"/>
            <wp:effectExtent l="0" t="0" r="8255" b="13970"/>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6"/>
                    <a:stretch>
                      <a:fillRect/>
                    </a:stretch>
                  </pic:blipFill>
                  <pic:spPr>
                    <a:xfrm>
                      <a:off x="0" y="0"/>
                      <a:ext cx="5268595" cy="6253480"/>
                    </a:xfrm>
                    <a:prstGeom prst="rect">
                      <a:avLst/>
                    </a:prstGeom>
                  </pic:spPr>
                </pic:pic>
              </a:graphicData>
            </a:graphic>
          </wp:inline>
        </w:drawing>
      </w:r>
    </w:p>
    <w:p w14:paraId="3590EB1D">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338445" cy="4002405"/>
            <wp:effectExtent l="0" t="0" r="14605" b="1714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338445" cy="4002405"/>
                    </a:xfrm>
                    <a:prstGeom prst="rect">
                      <a:avLst/>
                    </a:prstGeom>
                  </pic:spPr>
                </pic:pic>
              </a:graphicData>
            </a:graphic>
          </wp:inline>
        </w:drawing>
      </w:r>
    </w:p>
    <w:p w14:paraId="59523FEA">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环境应急人员在关闭雨水外排阀门过程中，发现雨水外排阀门无法完全关闭，造成少量事故水进入一支渠。指挥部随即采取应急截留措施，利用挖机对一支渠污染水团下游进行筑坝拦截，防止污染范围继续扩大。</w:t>
      </w:r>
    </w:p>
    <w:p w14:paraId="372D631A">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环境应急组队员使用便携性检测仪在下风向场界内和厂界外分别进行实时环境监测，经检测，均未检测出二氯乙烷气体。经过30分钟的努力，泄漏应急处置组终于倒罐完成。</w:t>
      </w:r>
    </w:p>
    <w:p w14:paraId="686470B7">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现场处置结束后，各应急处置组利用洗消帐篷依次对使用的各种防护用具和应急器材进行洗消</w:t>
      </w:r>
    </w:p>
    <w:p w14:paraId="37957152">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应急抢险组的应急队员已经快速连接消防水带，在泄漏罐区南侧向泄漏部位喷射雾状水。各车间应急队员协同作战，在事故现场布置多道水幕，阻止二氯乙烷气体挥发扩散。</w:t>
      </w:r>
    </w:p>
    <w:p w14:paraId="4290C52C">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综合应急处置组使用有毒有害密封桶、吸附油毡等应急物资对泄漏物料进行收集处置。</w:t>
      </w:r>
    </w:p>
    <w:p w14:paraId="025B0EBD">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公司将一支渠内截留污水用防爆泵、槽罐车将截留污水转移至公司污水处理站处理。遗留污水使用吸附油毡进行吸附，吸附物及表皮土壤转移至公司交由有资质单位处置。后续对深层土壤进行定期检测，保证后期不出现环境风险隐患。指挥部要求各部门继续做好信息报送工作。蓝丰生化环保部按照规范要求妥善做好废水处理及围堰内二氯乙烷收集并做好事故分析，总结经验教训，避免发生类似环境安全事故。其他善后工作由各归口部门按职责执行。</w:t>
      </w:r>
    </w:p>
    <w:p w14:paraId="5EC54878">
      <w:pPr>
        <w:pStyle w:val="2"/>
        <w:rPr>
          <w:rFonts w:hint="eastAsia"/>
          <w:lang w:val="en-US" w:eastAsia="zh-CN"/>
        </w:rPr>
      </w:pPr>
      <w:bookmarkStart w:id="0" w:name="_GoBack"/>
      <w:r>
        <w:rPr>
          <w:rFonts w:hint="eastAsia" w:asciiTheme="minorEastAsia" w:hAnsiTheme="minorEastAsia" w:eastAsiaTheme="minorEastAsia" w:cstheme="minorEastAsia"/>
          <w:color w:val="auto"/>
          <w:sz w:val="32"/>
          <w:szCs w:val="32"/>
          <w:highlight w:val="none"/>
          <w:lang w:val="en-US" w:eastAsia="zh-CN"/>
        </w:rPr>
        <w:drawing>
          <wp:inline distT="0" distB="0" distL="114300" distR="114300">
            <wp:extent cx="5509260" cy="4130675"/>
            <wp:effectExtent l="0" t="0" r="15240" b="317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8"/>
                    <a:stretch>
                      <a:fillRect/>
                    </a:stretch>
                  </pic:blipFill>
                  <pic:spPr>
                    <a:xfrm>
                      <a:off x="0" y="0"/>
                      <a:ext cx="5509260" cy="4130675"/>
                    </a:xfrm>
                    <a:prstGeom prst="rect">
                      <a:avLst/>
                    </a:prstGeom>
                  </pic:spPr>
                </pic:pic>
              </a:graphicData>
            </a:graphic>
          </wp:inline>
        </w:drawing>
      </w:r>
      <w:bookmarkEnd w:id="0"/>
    </w:p>
    <w:p w14:paraId="6E956EE5">
      <w:pPr>
        <w:ind w:firstLine="640" w:firstLineChars="20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本次演练立足“统一领导，分级负责；属地为主，协同联动；快速有效，迅速控制”的总体原则，采用实战演练方式，展示蓝丰生化突发环境事件应急响应过程。经过应急指挥部的统一指挥，综合应急处置组、消防应急处置组、生产调度组、疏散警戒组、医疗救护组、通讯后勤保障组、环境应急置组、应急抢险队员协同作战，二氯乙烷泄漏事故得到了及时高效的处置，演练取得圆满成功。</w:t>
      </w:r>
    </w:p>
    <w:p w14:paraId="69A42BBB">
      <w:pPr>
        <w:ind w:firstLine="640" w:firstLineChars="200"/>
        <w:rPr>
          <w:rFonts w:hint="eastAsia" w:asciiTheme="minorEastAsia" w:hAnsiTheme="minorEastAsia" w:eastAsiaTheme="minorEastAsia" w:cstheme="minorEastAsia"/>
          <w:color w:val="auto"/>
          <w:sz w:val="32"/>
          <w:szCs w:val="32"/>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yNGQ0YWEwMTI2NTQ0YTQ3ZDY1NGUxYjkwNGJjMWYifQ=="/>
  </w:docVars>
  <w:rsids>
    <w:rsidRoot w:val="00EF2607"/>
    <w:rsid w:val="00090588"/>
    <w:rsid w:val="000F7ECC"/>
    <w:rsid w:val="00127227"/>
    <w:rsid w:val="001634A5"/>
    <w:rsid w:val="00217B0C"/>
    <w:rsid w:val="002F68C6"/>
    <w:rsid w:val="003962B7"/>
    <w:rsid w:val="0050638D"/>
    <w:rsid w:val="00617513"/>
    <w:rsid w:val="00646063"/>
    <w:rsid w:val="006501B5"/>
    <w:rsid w:val="0066795B"/>
    <w:rsid w:val="007570E5"/>
    <w:rsid w:val="00856CD4"/>
    <w:rsid w:val="009A556C"/>
    <w:rsid w:val="009D124E"/>
    <w:rsid w:val="00A02A00"/>
    <w:rsid w:val="00A473A6"/>
    <w:rsid w:val="00BC6CFE"/>
    <w:rsid w:val="00D71549"/>
    <w:rsid w:val="00E50370"/>
    <w:rsid w:val="00EF2607"/>
    <w:rsid w:val="01785A22"/>
    <w:rsid w:val="01891B53"/>
    <w:rsid w:val="019D23E3"/>
    <w:rsid w:val="01C25065"/>
    <w:rsid w:val="01E70628"/>
    <w:rsid w:val="0245242C"/>
    <w:rsid w:val="028D7421"/>
    <w:rsid w:val="02A604E3"/>
    <w:rsid w:val="02AD51D0"/>
    <w:rsid w:val="03881B1C"/>
    <w:rsid w:val="03BD44B0"/>
    <w:rsid w:val="040E548E"/>
    <w:rsid w:val="04626D45"/>
    <w:rsid w:val="046C55D6"/>
    <w:rsid w:val="04CE02C4"/>
    <w:rsid w:val="062753B4"/>
    <w:rsid w:val="06F33101"/>
    <w:rsid w:val="074B40E7"/>
    <w:rsid w:val="07596586"/>
    <w:rsid w:val="0764500A"/>
    <w:rsid w:val="083E11BD"/>
    <w:rsid w:val="086554B1"/>
    <w:rsid w:val="08975395"/>
    <w:rsid w:val="08B82D1E"/>
    <w:rsid w:val="09273A00"/>
    <w:rsid w:val="093C394F"/>
    <w:rsid w:val="0947793D"/>
    <w:rsid w:val="0982505F"/>
    <w:rsid w:val="09DC7016"/>
    <w:rsid w:val="09E35B78"/>
    <w:rsid w:val="0A00497C"/>
    <w:rsid w:val="0A0E4961"/>
    <w:rsid w:val="0A577C15"/>
    <w:rsid w:val="0AA74DF8"/>
    <w:rsid w:val="0ACE5166"/>
    <w:rsid w:val="0AD97A89"/>
    <w:rsid w:val="0AF74D2C"/>
    <w:rsid w:val="0B4F66FD"/>
    <w:rsid w:val="0BDC4F75"/>
    <w:rsid w:val="0C2A3F33"/>
    <w:rsid w:val="0C5409B0"/>
    <w:rsid w:val="0C594818"/>
    <w:rsid w:val="0C66192E"/>
    <w:rsid w:val="0C763397"/>
    <w:rsid w:val="0C9D6ACE"/>
    <w:rsid w:val="0CE95B9C"/>
    <w:rsid w:val="0DA6352D"/>
    <w:rsid w:val="0E2A021A"/>
    <w:rsid w:val="0E3D329E"/>
    <w:rsid w:val="0EA21B2A"/>
    <w:rsid w:val="0FAE6C29"/>
    <w:rsid w:val="0FB51B8D"/>
    <w:rsid w:val="101A606C"/>
    <w:rsid w:val="101D790A"/>
    <w:rsid w:val="104650B3"/>
    <w:rsid w:val="10862AF6"/>
    <w:rsid w:val="108A5CD6"/>
    <w:rsid w:val="10A36062"/>
    <w:rsid w:val="10AC13BA"/>
    <w:rsid w:val="10B464C1"/>
    <w:rsid w:val="10E34BDB"/>
    <w:rsid w:val="10ED1D02"/>
    <w:rsid w:val="112B6FB3"/>
    <w:rsid w:val="11916802"/>
    <w:rsid w:val="11C55403"/>
    <w:rsid w:val="120314AE"/>
    <w:rsid w:val="12266F4A"/>
    <w:rsid w:val="1226709F"/>
    <w:rsid w:val="12273A42"/>
    <w:rsid w:val="124949E7"/>
    <w:rsid w:val="128A74D9"/>
    <w:rsid w:val="128E47CA"/>
    <w:rsid w:val="12D41E8C"/>
    <w:rsid w:val="12DC1832"/>
    <w:rsid w:val="13561AB1"/>
    <w:rsid w:val="13785584"/>
    <w:rsid w:val="141F11F4"/>
    <w:rsid w:val="14D02F5C"/>
    <w:rsid w:val="150712B5"/>
    <w:rsid w:val="156A1844"/>
    <w:rsid w:val="15C27C08"/>
    <w:rsid w:val="15C70A44"/>
    <w:rsid w:val="15D8055B"/>
    <w:rsid w:val="15DB110F"/>
    <w:rsid w:val="160457F4"/>
    <w:rsid w:val="16210154"/>
    <w:rsid w:val="16783AEC"/>
    <w:rsid w:val="175C3095"/>
    <w:rsid w:val="17713165"/>
    <w:rsid w:val="177249E0"/>
    <w:rsid w:val="179B3F36"/>
    <w:rsid w:val="17B9260F"/>
    <w:rsid w:val="18346855"/>
    <w:rsid w:val="187C78C4"/>
    <w:rsid w:val="191E6BCD"/>
    <w:rsid w:val="19706CFD"/>
    <w:rsid w:val="197832BB"/>
    <w:rsid w:val="198F7168"/>
    <w:rsid w:val="19B412DF"/>
    <w:rsid w:val="19D04AB2"/>
    <w:rsid w:val="1A1324AA"/>
    <w:rsid w:val="1A1A7931"/>
    <w:rsid w:val="1AAB4490"/>
    <w:rsid w:val="1B3E70B3"/>
    <w:rsid w:val="1BE56C5E"/>
    <w:rsid w:val="1C4C1CA3"/>
    <w:rsid w:val="1C4E5A1B"/>
    <w:rsid w:val="1C694603"/>
    <w:rsid w:val="1C9A0C60"/>
    <w:rsid w:val="1CC07998"/>
    <w:rsid w:val="1CD35F20"/>
    <w:rsid w:val="1CDD0B4D"/>
    <w:rsid w:val="1CF14307"/>
    <w:rsid w:val="1D110334"/>
    <w:rsid w:val="1D2D2771"/>
    <w:rsid w:val="1D5C6C4D"/>
    <w:rsid w:val="1E4A5D6E"/>
    <w:rsid w:val="1E606A31"/>
    <w:rsid w:val="1E6A6411"/>
    <w:rsid w:val="1E94348E"/>
    <w:rsid w:val="1E9E60BA"/>
    <w:rsid w:val="1EC57AEB"/>
    <w:rsid w:val="1F4E188E"/>
    <w:rsid w:val="20014FB8"/>
    <w:rsid w:val="203F3E64"/>
    <w:rsid w:val="20562354"/>
    <w:rsid w:val="208A4B48"/>
    <w:rsid w:val="20F621DE"/>
    <w:rsid w:val="21061A7D"/>
    <w:rsid w:val="21247CB8"/>
    <w:rsid w:val="2129610F"/>
    <w:rsid w:val="21470C8B"/>
    <w:rsid w:val="22032E04"/>
    <w:rsid w:val="224A458F"/>
    <w:rsid w:val="228B6134"/>
    <w:rsid w:val="229E0D7F"/>
    <w:rsid w:val="22C0598E"/>
    <w:rsid w:val="230010F2"/>
    <w:rsid w:val="23CF3F87"/>
    <w:rsid w:val="241143FC"/>
    <w:rsid w:val="242D23BA"/>
    <w:rsid w:val="245B0CD5"/>
    <w:rsid w:val="249F043C"/>
    <w:rsid w:val="254774AC"/>
    <w:rsid w:val="256E035A"/>
    <w:rsid w:val="2587082F"/>
    <w:rsid w:val="26455F2E"/>
    <w:rsid w:val="26916AD2"/>
    <w:rsid w:val="26B853F8"/>
    <w:rsid w:val="26D608D1"/>
    <w:rsid w:val="26DB01F5"/>
    <w:rsid w:val="281C0984"/>
    <w:rsid w:val="285D7BDD"/>
    <w:rsid w:val="28BB61E6"/>
    <w:rsid w:val="29753564"/>
    <w:rsid w:val="29B70E03"/>
    <w:rsid w:val="29ED2BA7"/>
    <w:rsid w:val="29F01728"/>
    <w:rsid w:val="29F4603A"/>
    <w:rsid w:val="2AC3787F"/>
    <w:rsid w:val="2BA7504A"/>
    <w:rsid w:val="2BAC1E16"/>
    <w:rsid w:val="2C635C29"/>
    <w:rsid w:val="2CC338BC"/>
    <w:rsid w:val="2D3227EF"/>
    <w:rsid w:val="2D6A3D37"/>
    <w:rsid w:val="2D970D3C"/>
    <w:rsid w:val="2DC72F38"/>
    <w:rsid w:val="2DD82D61"/>
    <w:rsid w:val="2E9077CD"/>
    <w:rsid w:val="2EBD258D"/>
    <w:rsid w:val="2EFF6701"/>
    <w:rsid w:val="2F171C9D"/>
    <w:rsid w:val="2F464330"/>
    <w:rsid w:val="2F4B1946"/>
    <w:rsid w:val="2F4F1437"/>
    <w:rsid w:val="2F5B6008"/>
    <w:rsid w:val="2F686F33"/>
    <w:rsid w:val="2F824018"/>
    <w:rsid w:val="2FFE2E5D"/>
    <w:rsid w:val="30046B16"/>
    <w:rsid w:val="300C7328"/>
    <w:rsid w:val="31896113"/>
    <w:rsid w:val="318F1FBE"/>
    <w:rsid w:val="32004772"/>
    <w:rsid w:val="32467C49"/>
    <w:rsid w:val="325028C9"/>
    <w:rsid w:val="325F17F8"/>
    <w:rsid w:val="32B079F7"/>
    <w:rsid w:val="33044C2E"/>
    <w:rsid w:val="3380798D"/>
    <w:rsid w:val="33B43857"/>
    <w:rsid w:val="3431274F"/>
    <w:rsid w:val="34C74165"/>
    <w:rsid w:val="34F4325C"/>
    <w:rsid w:val="360A60B7"/>
    <w:rsid w:val="36370959"/>
    <w:rsid w:val="368F25A7"/>
    <w:rsid w:val="36D44917"/>
    <w:rsid w:val="37F2750D"/>
    <w:rsid w:val="37FE6209"/>
    <w:rsid w:val="381570C8"/>
    <w:rsid w:val="3851621F"/>
    <w:rsid w:val="38855EC9"/>
    <w:rsid w:val="38877E93"/>
    <w:rsid w:val="38A02D03"/>
    <w:rsid w:val="39491B47"/>
    <w:rsid w:val="39CE3416"/>
    <w:rsid w:val="39D07618"/>
    <w:rsid w:val="3A032FAD"/>
    <w:rsid w:val="3A150252"/>
    <w:rsid w:val="3A1605E8"/>
    <w:rsid w:val="3A2D3F90"/>
    <w:rsid w:val="3A2E03FC"/>
    <w:rsid w:val="3A450A88"/>
    <w:rsid w:val="3AFD375F"/>
    <w:rsid w:val="3B842468"/>
    <w:rsid w:val="3B9D79CE"/>
    <w:rsid w:val="3C0E4427"/>
    <w:rsid w:val="3C243C71"/>
    <w:rsid w:val="3C706E90"/>
    <w:rsid w:val="3CF273EF"/>
    <w:rsid w:val="3D167A38"/>
    <w:rsid w:val="3D6267D9"/>
    <w:rsid w:val="3ECD05CA"/>
    <w:rsid w:val="3ED30AC7"/>
    <w:rsid w:val="3F2521B4"/>
    <w:rsid w:val="3FCC2B06"/>
    <w:rsid w:val="40534AFF"/>
    <w:rsid w:val="40584FA3"/>
    <w:rsid w:val="40CF55A2"/>
    <w:rsid w:val="41B15F81"/>
    <w:rsid w:val="41BF1AB4"/>
    <w:rsid w:val="42044303"/>
    <w:rsid w:val="42FB6100"/>
    <w:rsid w:val="433B01F8"/>
    <w:rsid w:val="437736EF"/>
    <w:rsid w:val="43DE6077"/>
    <w:rsid w:val="44084219"/>
    <w:rsid w:val="44615A3C"/>
    <w:rsid w:val="44A57553"/>
    <w:rsid w:val="44ED16B1"/>
    <w:rsid w:val="454F02AB"/>
    <w:rsid w:val="45A60C54"/>
    <w:rsid w:val="45F91CE9"/>
    <w:rsid w:val="46476EB4"/>
    <w:rsid w:val="46583362"/>
    <w:rsid w:val="46677782"/>
    <w:rsid w:val="469D0882"/>
    <w:rsid w:val="46ED2F12"/>
    <w:rsid w:val="471636A5"/>
    <w:rsid w:val="480A0199"/>
    <w:rsid w:val="48217291"/>
    <w:rsid w:val="49E02EE5"/>
    <w:rsid w:val="4A011685"/>
    <w:rsid w:val="4A317C5F"/>
    <w:rsid w:val="4A3C6604"/>
    <w:rsid w:val="4AD73E2E"/>
    <w:rsid w:val="4B1B26BD"/>
    <w:rsid w:val="4B904E59"/>
    <w:rsid w:val="4BF03D36"/>
    <w:rsid w:val="4C9971B1"/>
    <w:rsid w:val="4CD07C03"/>
    <w:rsid w:val="4CF431C6"/>
    <w:rsid w:val="4ED952B1"/>
    <w:rsid w:val="4F2E6E63"/>
    <w:rsid w:val="4F846A83"/>
    <w:rsid w:val="4FDC4F15"/>
    <w:rsid w:val="50E21C39"/>
    <w:rsid w:val="51980BD5"/>
    <w:rsid w:val="51AC0513"/>
    <w:rsid w:val="520B3A3D"/>
    <w:rsid w:val="522D1654"/>
    <w:rsid w:val="52397FF8"/>
    <w:rsid w:val="525F3F04"/>
    <w:rsid w:val="52900612"/>
    <w:rsid w:val="52C554FB"/>
    <w:rsid w:val="52FC5136"/>
    <w:rsid w:val="53486019"/>
    <w:rsid w:val="535844AE"/>
    <w:rsid w:val="536A3A20"/>
    <w:rsid w:val="54324CFF"/>
    <w:rsid w:val="54E13EF5"/>
    <w:rsid w:val="5561313C"/>
    <w:rsid w:val="55755EA1"/>
    <w:rsid w:val="55B63281"/>
    <w:rsid w:val="55D63DB0"/>
    <w:rsid w:val="56582A17"/>
    <w:rsid w:val="56767B55"/>
    <w:rsid w:val="56D56C1A"/>
    <w:rsid w:val="57106E4E"/>
    <w:rsid w:val="57233025"/>
    <w:rsid w:val="574761CB"/>
    <w:rsid w:val="576C677A"/>
    <w:rsid w:val="57AD3D60"/>
    <w:rsid w:val="57D63BF4"/>
    <w:rsid w:val="58584F50"/>
    <w:rsid w:val="58C47EF0"/>
    <w:rsid w:val="59BB1971"/>
    <w:rsid w:val="59BC18B7"/>
    <w:rsid w:val="59EE6879"/>
    <w:rsid w:val="5A355549"/>
    <w:rsid w:val="5A5F2B88"/>
    <w:rsid w:val="5ACD39D4"/>
    <w:rsid w:val="5BD062D5"/>
    <w:rsid w:val="5BD94981"/>
    <w:rsid w:val="5BEE0E8A"/>
    <w:rsid w:val="5C8B280C"/>
    <w:rsid w:val="5D1027AF"/>
    <w:rsid w:val="5D25591C"/>
    <w:rsid w:val="5D301FF8"/>
    <w:rsid w:val="5D55380D"/>
    <w:rsid w:val="5D596FF1"/>
    <w:rsid w:val="5D7719D5"/>
    <w:rsid w:val="5D924A61"/>
    <w:rsid w:val="5DB20C5F"/>
    <w:rsid w:val="5DBA278F"/>
    <w:rsid w:val="5DBC1DF9"/>
    <w:rsid w:val="5E225DE5"/>
    <w:rsid w:val="5E40270F"/>
    <w:rsid w:val="5E471BB9"/>
    <w:rsid w:val="5E4D2736"/>
    <w:rsid w:val="5E602469"/>
    <w:rsid w:val="5F0674B4"/>
    <w:rsid w:val="5F6E5059"/>
    <w:rsid w:val="5FB35B20"/>
    <w:rsid w:val="5FE201C4"/>
    <w:rsid w:val="608C39E9"/>
    <w:rsid w:val="6098238E"/>
    <w:rsid w:val="60F27F20"/>
    <w:rsid w:val="60FB291D"/>
    <w:rsid w:val="610E43FE"/>
    <w:rsid w:val="61497B2C"/>
    <w:rsid w:val="61923791"/>
    <w:rsid w:val="61A119C2"/>
    <w:rsid w:val="61FA2BD4"/>
    <w:rsid w:val="6223212B"/>
    <w:rsid w:val="622A34BA"/>
    <w:rsid w:val="622D6DCB"/>
    <w:rsid w:val="637075F2"/>
    <w:rsid w:val="642F23F5"/>
    <w:rsid w:val="643A1B61"/>
    <w:rsid w:val="646C05EC"/>
    <w:rsid w:val="646D768E"/>
    <w:rsid w:val="648D1AF3"/>
    <w:rsid w:val="65077AE2"/>
    <w:rsid w:val="653F23A3"/>
    <w:rsid w:val="65AE7F5E"/>
    <w:rsid w:val="65E42F17"/>
    <w:rsid w:val="65EC2168"/>
    <w:rsid w:val="662B7800"/>
    <w:rsid w:val="66692771"/>
    <w:rsid w:val="66A852F5"/>
    <w:rsid w:val="66DB2FD4"/>
    <w:rsid w:val="67136B65"/>
    <w:rsid w:val="678E126C"/>
    <w:rsid w:val="679118E5"/>
    <w:rsid w:val="68525518"/>
    <w:rsid w:val="687A309F"/>
    <w:rsid w:val="68E65C61"/>
    <w:rsid w:val="693469CC"/>
    <w:rsid w:val="69434E61"/>
    <w:rsid w:val="6962178B"/>
    <w:rsid w:val="69967687"/>
    <w:rsid w:val="69C44AE0"/>
    <w:rsid w:val="6A1E5179"/>
    <w:rsid w:val="6A201D13"/>
    <w:rsid w:val="6A8120E5"/>
    <w:rsid w:val="6A856939"/>
    <w:rsid w:val="6AA97927"/>
    <w:rsid w:val="6AD20B92"/>
    <w:rsid w:val="6B4F3F91"/>
    <w:rsid w:val="6B8A6C42"/>
    <w:rsid w:val="6CA420BB"/>
    <w:rsid w:val="6D0E5786"/>
    <w:rsid w:val="6D15191A"/>
    <w:rsid w:val="6D5175C4"/>
    <w:rsid w:val="6DF11649"/>
    <w:rsid w:val="6EF438E3"/>
    <w:rsid w:val="6F1654F2"/>
    <w:rsid w:val="6F2215E5"/>
    <w:rsid w:val="6F85149A"/>
    <w:rsid w:val="70147557"/>
    <w:rsid w:val="70A703CB"/>
    <w:rsid w:val="70C32D06"/>
    <w:rsid w:val="70E14EC8"/>
    <w:rsid w:val="717D77DC"/>
    <w:rsid w:val="722F0A51"/>
    <w:rsid w:val="725325B9"/>
    <w:rsid w:val="72620A4E"/>
    <w:rsid w:val="72F00843"/>
    <w:rsid w:val="733E5017"/>
    <w:rsid w:val="73C2216F"/>
    <w:rsid w:val="74512A0F"/>
    <w:rsid w:val="748C590E"/>
    <w:rsid w:val="749D3FBF"/>
    <w:rsid w:val="74BB61F3"/>
    <w:rsid w:val="75475CD9"/>
    <w:rsid w:val="76220B84"/>
    <w:rsid w:val="76C770D1"/>
    <w:rsid w:val="77065E4C"/>
    <w:rsid w:val="777D59E2"/>
    <w:rsid w:val="778C32EC"/>
    <w:rsid w:val="77CB0023"/>
    <w:rsid w:val="77DC4DFE"/>
    <w:rsid w:val="782F4F2E"/>
    <w:rsid w:val="78534934"/>
    <w:rsid w:val="78911745"/>
    <w:rsid w:val="79052133"/>
    <w:rsid w:val="7A05061A"/>
    <w:rsid w:val="7A214D4A"/>
    <w:rsid w:val="7A2B3E1B"/>
    <w:rsid w:val="7A6E6ED1"/>
    <w:rsid w:val="7A865511"/>
    <w:rsid w:val="7AA0216B"/>
    <w:rsid w:val="7AEA5452"/>
    <w:rsid w:val="7B1A5587"/>
    <w:rsid w:val="7B1E128A"/>
    <w:rsid w:val="7B38059E"/>
    <w:rsid w:val="7B462A30"/>
    <w:rsid w:val="7B62561B"/>
    <w:rsid w:val="7B65510B"/>
    <w:rsid w:val="7C0C61A8"/>
    <w:rsid w:val="7C2B1EB0"/>
    <w:rsid w:val="7CC02349"/>
    <w:rsid w:val="7D146DE8"/>
    <w:rsid w:val="7D6D7E4A"/>
    <w:rsid w:val="7D9D718D"/>
    <w:rsid w:val="7DFA5FDE"/>
    <w:rsid w:val="7E2D1F10"/>
    <w:rsid w:val="7E53749D"/>
    <w:rsid w:val="7E9C7D13"/>
    <w:rsid w:val="7EC32874"/>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qFormat/>
    <w:uiPriority w:val="0"/>
    <w:rPr>
      <w:rFonts w:ascii="Arial" w:hAnsi="Arial" w:cs="Arial"/>
      <w:bCs/>
    </w:rPr>
  </w:style>
  <w:style w:type="paragraph" w:styleId="3">
    <w:name w:val="index 1"/>
    <w:basedOn w:val="1"/>
    <w:next w:val="1"/>
    <w:unhideWhenUsed/>
    <w:qFormat/>
    <w:uiPriority w:val="0"/>
    <w:pPr>
      <w:framePr w:hSpace="180" w:wrap="around" w:vAnchor="text" w:hAnchor="margin" w:xAlign="center" w:y="470"/>
    </w:pPr>
    <w:rPr>
      <w:b/>
      <w:color w:val="F79646"/>
    </w:rPr>
  </w:style>
  <w:style w:type="paragraph" w:styleId="9">
    <w:name w:val="annotation text"/>
    <w:basedOn w:val="1"/>
    <w:link w:val="19"/>
    <w:qFormat/>
    <w:uiPriority w:val="0"/>
  </w:style>
  <w:style w:type="paragraph" w:styleId="10">
    <w:name w:val="Body Text"/>
    <w:basedOn w:val="1"/>
    <w:qFormat/>
    <w:uiPriority w:val="0"/>
    <w:pPr>
      <w:spacing w:line="360" w:lineRule="auto"/>
      <w:jc w:val="center"/>
    </w:pPr>
    <w:rPr>
      <w:b/>
      <w:sz w:val="44"/>
      <w:szCs w:val="32"/>
    </w:rPr>
  </w:style>
  <w:style w:type="paragraph" w:styleId="11">
    <w:name w:val="footer"/>
    <w:basedOn w:val="1"/>
    <w:link w:val="22"/>
    <w:qFormat/>
    <w:uiPriority w:val="0"/>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annotation subject"/>
    <w:basedOn w:val="9"/>
    <w:next w:val="9"/>
    <w:link w:val="20"/>
    <w:qFormat/>
    <w:uiPriority w:val="0"/>
    <w:pPr>
      <w:jc w:val="left"/>
    </w:pPr>
    <w:rPr>
      <w:b/>
      <w:bCs/>
    </w:rPr>
  </w:style>
  <w:style w:type="character" w:styleId="16">
    <w:name w:val="Hyperlink"/>
    <w:basedOn w:val="15"/>
    <w:qFormat/>
    <w:uiPriority w:val="0"/>
    <w:rPr>
      <w:color w:val="0000FF"/>
      <w:u w:val="single"/>
    </w:rPr>
  </w:style>
  <w:style w:type="character" w:styleId="17">
    <w:name w:val="annotation reference"/>
    <w:basedOn w:val="15"/>
    <w:qFormat/>
    <w:uiPriority w:val="0"/>
    <w:rPr>
      <w:sz w:val="21"/>
      <w:szCs w:val="21"/>
    </w:rPr>
  </w:style>
  <w:style w:type="paragraph" w:styleId="18">
    <w:name w:val="List Paragraph"/>
    <w:basedOn w:val="1"/>
    <w:qFormat/>
    <w:uiPriority w:val="99"/>
    <w:pPr>
      <w:ind w:firstLine="420" w:firstLineChars="200"/>
    </w:pPr>
  </w:style>
  <w:style w:type="character" w:customStyle="1" w:styleId="19">
    <w:name w:val="批注文字 字符"/>
    <w:basedOn w:val="15"/>
    <w:link w:val="9"/>
    <w:qFormat/>
    <w:uiPriority w:val="0"/>
    <w:rPr>
      <w:kern w:val="2"/>
      <w:sz w:val="21"/>
      <w:szCs w:val="24"/>
    </w:rPr>
  </w:style>
  <w:style w:type="character" w:customStyle="1" w:styleId="20">
    <w:name w:val="批注主题 字符"/>
    <w:basedOn w:val="19"/>
    <w:link w:val="13"/>
    <w:qFormat/>
    <w:uiPriority w:val="0"/>
    <w:rPr>
      <w:b/>
      <w:bCs/>
      <w:kern w:val="2"/>
      <w:sz w:val="21"/>
      <w:szCs w:val="24"/>
    </w:rPr>
  </w:style>
  <w:style w:type="character" w:customStyle="1" w:styleId="21">
    <w:name w:val="页眉 字符"/>
    <w:basedOn w:val="15"/>
    <w:link w:val="12"/>
    <w:qFormat/>
    <w:uiPriority w:val="0"/>
    <w:rPr>
      <w:kern w:val="2"/>
      <w:sz w:val="18"/>
      <w:szCs w:val="18"/>
    </w:rPr>
  </w:style>
  <w:style w:type="character" w:customStyle="1" w:styleId="22">
    <w:name w:val="页脚 字符"/>
    <w:basedOn w:val="15"/>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2966</Words>
  <Characters>3077</Characters>
  <Lines>64</Lines>
  <Paragraphs>18</Paragraphs>
  <TotalTime>2</TotalTime>
  <ScaleCrop>false</ScaleCrop>
  <LinksUpToDate>false</LinksUpToDate>
  <CharactersWithSpaces>3078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xinhe</dc:creator>
  <cp:lastModifiedBy> 梦幻天使</cp:lastModifiedBy>
  <cp:lastPrinted>2025-11-12T00:05:00Z</cp:lastPrinted>
  <dcterms:modified xsi:type="dcterms:W3CDTF">2025-11-14T08:32:02Z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49328A9FEE10417FA6D728E8728EC522_13</vt:lpwstr>
  </property>
  <property fmtid="{D5CDD505-2E9C-101B-9397-08002B2CF9AE}" pid="4" name="KSOTemplateDocerSaveRecord">
    <vt:lpwstr>eyJoZGlkIjoiNjBlY2JjNjQ0OGI4ZjRmN2NhODFiYjAxMDgzMGZmYTQiLCJ1c2VySWQiOiI2MTQyNTQyOTcifQ==</vt:lpwstr>
  </property>
</Properties>
</file>